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4464" w:right="4464" w:firstLine="0"/>
        <w:jc w:val="center"/>
      </w:pPr>
      <w:r>
        <w:rPr>
          <w:rFonts w:ascii="Cambria" w:hAnsi="Cambria" w:eastAsia="Cambria"/>
          <w:b w:val="0"/>
          <w:i w:val="0"/>
          <w:color w:val="FFFFFF"/>
          <w:sz w:val="108"/>
        </w:rPr>
        <w:t xml:space="preserve">SQL </w:t>
      </w:r>
      <w:r>
        <w:br/>
      </w:r>
      <w:r>
        <w:rPr>
          <w:rFonts w:ascii="Cambria" w:hAnsi="Cambria" w:eastAsia="Cambria"/>
          <w:b w:val="0"/>
          <w:i w:val="0"/>
          <w:color w:val="FFFFFF"/>
          <w:sz w:val="108"/>
        </w:rPr>
        <w:t>CASE</w:t>
      </w:r>
    </w:p>
    <w:p>
      <w:pPr>
        <w:autoSpaceDN w:val="0"/>
        <w:autoSpaceDE w:val="0"/>
        <w:widowControl/>
        <w:spacing w:line="240" w:lineRule="auto" w:before="840" w:after="0"/>
        <w:ind w:left="0" w:right="2092" w:firstLine="0"/>
        <w:jc w:val="right"/>
      </w:pPr>
      <w:r>
        <w:rPr>
          <w:rFonts w:ascii="Cambria" w:hAnsi="Cambria" w:eastAsia="Cambria"/>
          <w:b w:val="0"/>
          <w:i w:val="0"/>
          <w:color w:val="FFFFFF"/>
          <w:sz w:val="132"/>
        </w:rPr>
        <w:t>{</w:t>
      </w:r>
      <w:r>
        <w:rPr>
          <w:rFonts w:ascii="Cambria" w:hAnsi="Cambria" w:eastAsia="Cambria"/>
          <w:b w:val="0"/>
          <w:i w:val="0"/>
          <w:color w:val="FFFFFF"/>
          <w:sz w:val="64"/>
        </w:rPr>
        <w:t>Veritabanı-II</w:t>
      </w:r>
    </w:p>
    <w:p>
      <w:pPr>
        <w:sectPr>
          <w:pgSz w:w="14400" w:h="10800"/>
          <w:pgMar w:top="1440" w:right="1440" w:bottom="1402" w:left="1440" w:header="720" w:footer="720" w:gutter="0"/>
          <w:cols w:space="720" w:num="1" w:equalWidth="0"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p>
      <w:pPr>
        <w:autoSpaceDN w:val="0"/>
        <w:autoSpaceDE w:val="0"/>
        <w:widowControl/>
        <w:spacing w:line="293" w:lineRule="auto" w:before="308" w:after="0"/>
        <w:ind w:left="546" w:right="0" w:hanging="404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CASE ifadesi, </w:t>
      </w:r>
      <w:r>
        <w:rPr>
          <w:rFonts w:ascii="Cambria" w:hAnsi="Cambria" w:eastAsia="Cambria"/>
          <w:b/>
          <w:i w:val="0"/>
          <w:color w:val="FFFFFF"/>
          <w:sz w:val="40"/>
          <w:u w:val="single"/>
        </w:rPr>
        <w:t xml:space="preserve">sorgu içinde 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bir ifadenin alabileceği farklı değerlere göre ya 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da farklı koşullardan hangisinin doğru olduğuna göre farklı sonuç </w:t>
      </w:r>
      <w:r>
        <w:br/>
      </w:r>
      <w:r>
        <w:rPr>
          <w:rFonts w:ascii="Cambria" w:hAnsi="Cambria" w:eastAsia="Cambria"/>
          <w:b w:val="0"/>
          <w:i w:val="0"/>
          <w:color w:val="FFFFFF"/>
          <w:sz w:val="40"/>
        </w:rPr>
        <w:t>değerlerinden birini atamayı sağlar.</w:t>
      </w:r>
    </w:p>
    <w:p>
      <w:pPr>
        <w:autoSpaceDN w:val="0"/>
        <w:tabs>
          <w:tab w:pos="718" w:val="left"/>
          <w:tab w:pos="1122" w:val="left"/>
        </w:tabs>
        <w:autoSpaceDE w:val="0"/>
        <w:widowControl/>
        <w:spacing w:line="353" w:lineRule="auto" w:before="25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Bir ifadenin farklı değerlerine göre sonuç atanması istendiğinde kullanımı: </w:t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>Select …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CASE &lt;ifade&gt;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WHEN &lt;değer1&gt; THEN &lt;sonuç1&gt;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WHEN &lt;değer2&gt; THEN &lt;sonuç2&gt;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[...]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[ELSE &lt;diğer bütün değerler için sonuç&gt;]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END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>From…</w:t>
      </w:r>
    </w:p>
    <w:p>
      <w:pPr>
        <w:sectPr>
          <w:pgSz w:w="14400" w:h="10800"/>
          <w:pgMar w:top="540" w:right="654" w:bottom="230" w:left="540" w:header="720" w:footer="720" w:gutter="0"/>
          <w:cols w:space="720" w:num="1" w:equalWidth="0"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1746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6.0" w:type="dxa"/>
      </w:tblPr>
      <w:tblGrid>
        <w:gridCol w:w="3105"/>
        <w:gridCol w:w="3105"/>
        <w:gridCol w:w="3105"/>
        <w:gridCol w:w="3105"/>
      </w:tblGrid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ogrenciNo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30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 xml:space="preserve">ogrenciAdi 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harfNot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Dersno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20150020</w:t>
            </w:r>
          </w:p>
        </w:tc>
        <w:tc>
          <w:tcPr>
            <w:tcW w:type="dxa" w:w="242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Ahmet Yeşim</w:t>
            </w:r>
          </w:p>
        </w:tc>
        <w:tc>
          <w:tcPr>
            <w:tcW w:type="dxa" w:w="242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A</w:t>
            </w:r>
          </w:p>
        </w:tc>
        <w:tc>
          <w:tcPr>
            <w:tcW w:type="dxa" w:w="2428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20150021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Ayşe Güzel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B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20150022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Veysel Kara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F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56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540" w:right="1440" w:bottom="1440" w:left="540" w:header="720" w:footer="720" w:gutter="0"/>
          <w:cols w:space="720" w:num="1" w:equalWidth="0"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p>
      <w:pPr>
        <w:autoSpaceDN w:val="0"/>
        <w:tabs>
          <w:tab w:pos="546" w:val="left"/>
        </w:tabs>
        <w:autoSpaceDE w:val="0"/>
        <w:widowControl/>
        <w:spacing w:line="245" w:lineRule="auto" w:before="378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HarfNot alanının </w:t>
      </w:r>
      <w:r>
        <w:rPr>
          <w:rFonts w:ascii="Cambria" w:hAnsi="Cambria" w:eastAsia="Cambria"/>
          <w:b w:val="0"/>
          <w:i w:val="0"/>
          <w:color w:val="FFC000"/>
          <w:sz w:val="40"/>
        </w:rPr>
        <w:t>farklı değerlerine göre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dörtlük sistemde not değeri seçmek </w:t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>için :</w:t>
      </w:r>
    </w:p>
    <w:p>
      <w:pPr>
        <w:autoSpaceDN w:val="0"/>
        <w:tabs>
          <w:tab w:pos="546" w:val="left"/>
          <w:tab w:pos="1554" w:val="left"/>
        </w:tabs>
        <w:autoSpaceDE w:val="0"/>
        <w:widowControl/>
        <w:spacing w:line="245" w:lineRule="auto" w:before="490" w:after="208"/>
        <w:ind w:left="142" w:right="5184" w:firstLine="0"/>
        <w:jc w:val="left"/>
      </w:pP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select ogrenciNo, ogrenciAdi, harfNot, sayiNot = </w:t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CASE harfNot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‘A’</w:t>
      </w:r>
      <w:r>
        <w:rPr>
          <w:rFonts w:ascii="Cambria" w:hAnsi="Cambria" w:eastAsia="Cambria"/>
          <w:b w:val="0"/>
          <w:i w:val="0"/>
          <w:color w:val="92D050"/>
          <w:sz w:val="40"/>
        </w:rPr>
        <w:t xml:space="preserve"> 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4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‘B’</w:t>
      </w:r>
      <w:r>
        <w:rPr>
          <w:rFonts w:ascii="Cambria" w:hAnsi="Cambria" w:eastAsia="Cambria"/>
          <w:b w:val="0"/>
          <w:i w:val="0"/>
          <w:color w:val="92D050"/>
          <w:sz w:val="40"/>
        </w:rPr>
        <w:t xml:space="preserve"> 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3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‘C’</w:t>
      </w:r>
      <w:r>
        <w:rPr>
          <w:rFonts w:ascii="Cambria" w:hAnsi="Cambria" w:eastAsia="Cambria"/>
          <w:b w:val="0"/>
          <w:i w:val="0"/>
          <w:color w:val="92D050"/>
          <w:sz w:val="40"/>
        </w:rPr>
        <w:t xml:space="preserve"> 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2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‘D’</w:t>
      </w:r>
      <w:r>
        <w:rPr>
          <w:rFonts w:ascii="Cambria" w:hAnsi="Cambria" w:eastAsia="Cambria"/>
          <w:b w:val="0"/>
          <w:i w:val="0"/>
          <w:color w:val="92D050"/>
          <w:sz w:val="40"/>
        </w:rPr>
        <w:t xml:space="preserve"> 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1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ELSE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0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END </w:t>
      </w:r>
      <w:r>
        <w:br/>
      </w:r>
      <w:r>
        <w:rPr>
          <w:rFonts w:ascii="Cambria" w:hAnsi="Cambria" w:eastAsia="Cambria"/>
          <w:b w:val="0"/>
          <w:i w:val="0"/>
          <w:color w:val="FFFFFF"/>
          <w:sz w:val="40"/>
        </w:rPr>
        <w:t>from sinavlar;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00.0" w:type="dxa"/>
      </w:tblPr>
      <w:tblGrid>
        <w:gridCol w:w="3394"/>
        <w:gridCol w:w="3394"/>
        <w:gridCol w:w="3394"/>
        <w:gridCol w:w="3394"/>
      </w:tblGrid>
      <w:tr>
        <w:trPr>
          <w:trHeight w:hRule="exact" w:val="480"/>
        </w:trPr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ogrenciNo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 xml:space="preserve">ogrenciAdi 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harfNot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sayiNot</w:t>
            </w:r>
          </w:p>
        </w:tc>
      </w:tr>
      <w:tr>
        <w:trPr>
          <w:trHeight w:hRule="exact" w:val="480"/>
        </w:trPr>
        <w:tc>
          <w:tcPr>
            <w:tcW w:type="dxa" w:w="1880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20150020</w:t>
            </w:r>
          </w:p>
        </w:tc>
        <w:tc>
          <w:tcPr>
            <w:tcW w:type="dxa" w:w="1880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Ahmet Yeşim</w:t>
            </w:r>
          </w:p>
        </w:tc>
        <w:tc>
          <w:tcPr>
            <w:tcW w:type="dxa" w:w="1880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</w:t>
            </w:r>
          </w:p>
        </w:tc>
        <w:tc>
          <w:tcPr>
            <w:tcW w:type="dxa" w:w="1880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4</w:t>
            </w:r>
          </w:p>
        </w:tc>
      </w:tr>
      <w:tr>
        <w:trPr>
          <w:trHeight w:hRule="exact" w:val="480"/>
        </w:trPr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20150021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Ayşe Güzel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B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3</w:t>
            </w:r>
          </w:p>
        </w:tc>
      </w:tr>
      <w:tr>
        <w:trPr>
          <w:trHeight w:hRule="exact" w:val="480"/>
        </w:trPr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20150022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Veysel Kara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F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0</w:t>
            </w:r>
          </w:p>
        </w:tc>
      </w:tr>
      <w:tr>
        <w:trPr>
          <w:trHeight w:hRule="exact" w:val="460"/>
        </w:trPr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188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540" w:right="282" w:bottom="150" w:left="540" w:header="720" w:footer="720" w:gutter="0"/>
          <w:cols w:space="720" w:num="1" w:equalWidth="0">
            <w:col w:w="13578" w:space="0"/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p>
      <w:pPr>
        <w:autoSpaceDN w:val="0"/>
        <w:tabs>
          <w:tab w:pos="546" w:val="left"/>
          <w:tab w:pos="718" w:val="left"/>
          <w:tab w:pos="1554" w:val="left"/>
        </w:tabs>
        <w:autoSpaceDE w:val="0"/>
        <w:widowControl/>
        <w:spacing w:line="346" w:lineRule="auto" w:before="55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CASE ifadesinin farklı koşullardan hangisinin doğru olduğuna göre sonuç </w:t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atanması istendiğinde kullanımı: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CASE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WHEN &lt;koşul1&gt; THEN &lt;sonuç1&gt;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WHEN &lt;koşul2&gt; THEN &lt;sonuç2&gt;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[...]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[ELSE &lt;koşulların hiçbiri doğru değilse sonuç&gt;]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>END</w:t>
      </w:r>
    </w:p>
    <w:p>
      <w:pPr>
        <w:sectPr>
          <w:pgSz w:w="14400" w:h="10800"/>
          <w:pgMar w:top="538" w:right="848" w:bottom="1440" w:left="540" w:header="720" w:footer="720" w:gutter="0"/>
          <w:cols w:space="720" w:num="1" w:equalWidth="0">
            <w:col w:w="13012" w:space="0"/>
            <w:col w:w="13578" w:space="0"/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1518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0.0" w:type="dxa"/>
      </w:tblPr>
      <w:tblGrid>
        <w:gridCol w:w="3105"/>
        <w:gridCol w:w="3105"/>
        <w:gridCol w:w="3105"/>
        <w:gridCol w:w="3105"/>
      </w:tblGrid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ogrenciNo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30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 xml:space="preserve">ogrenciAdi 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puan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36"/>
              </w:rPr>
              <w:t>Dersno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20150020</w:t>
            </w:r>
          </w:p>
        </w:tc>
        <w:tc>
          <w:tcPr>
            <w:tcW w:type="dxa" w:w="242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Ahmet Yeşim</w:t>
            </w:r>
          </w:p>
        </w:tc>
        <w:tc>
          <w:tcPr>
            <w:tcW w:type="dxa" w:w="242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95</w:t>
            </w:r>
          </w:p>
        </w:tc>
        <w:tc>
          <w:tcPr>
            <w:tcW w:type="dxa" w:w="2428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20150021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Ayşe Güzel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82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8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20150022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Veysel Kara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35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12</w:t>
            </w:r>
          </w:p>
        </w:tc>
      </w:tr>
      <w:tr>
        <w:trPr>
          <w:trHeight w:hRule="exact" w:val="564"/>
        </w:trPr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  <w:tc>
          <w:tcPr>
            <w:tcW w:type="dxa" w:w="242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36"/>
              </w:rPr>
              <w:t>…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540" w:right="1440" w:bottom="1440" w:left="540" w:header="720" w:footer="720" w:gutter="0"/>
          <w:cols w:space="720" w:num="1" w:equalWidth="0">
            <w:col w:w="12420" w:space="0"/>
            <w:col w:w="13012" w:space="0"/>
            <w:col w:w="13578" w:space="0"/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ifadesi</w:t>
      </w:r>
    </w:p>
    <w:p>
      <w:pPr>
        <w:autoSpaceDN w:val="0"/>
        <w:autoSpaceDE w:val="0"/>
        <w:widowControl/>
        <w:spacing w:line="240" w:lineRule="auto" w:before="378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Puan alanına bağlı </w:t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farklı koşullara göre </w:t>
      </w:r>
      <w:r>
        <w:rPr>
          <w:rFonts w:ascii="Cambria" w:hAnsi="Cambria" w:eastAsia="Cambria"/>
          <w:b w:val="0"/>
          <w:i w:val="0"/>
          <w:color w:val="FFFFFF"/>
          <w:sz w:val="40"/>
        </w:rPr>
        <w:t>harf notları seçmek için :</w:t>
      </w:r>
    </w:p>
    <w:p>
      <w:pPr>
        <w:autoSpaceDN w:val="0"/>
        <w:tabs>
          <w:tab w:pos="546" w:val="left"/>
          <w:tab w:pos="1554" w:val="left"/>
        </w:tabs>
        <w:autoSpaceDE w:val="0"/>
        <w:widowControl/>
        <w:spacing w:line="245" w:lineRule="auto" w:before="490" w:after="292"/>
        <w:ind w:left="142" w:right="5040" w:firstLine="0"/>
        <w:jc w:val="left"/>
      </w:pP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select ogrenciNo, ogrenciAdi, puan, harf = </w:t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CASE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puan &lt; 60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'F'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puan &lt; 70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'D'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puan &lt; 80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'C'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puan &lt; 90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'B'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ELSE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'A'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END </w:t>
      </w:r>
      <w:r>
        <w:br/>
      </w:r>
      <w:r>
        <w:rPr>
          <w:rFonts w:ascii="Cambria" w:hAnsi="Cambria" w:eastAsia="Cambria"/>
          <w:b w:val="0"/>
          <w:i w:val="0"/>
          <w:color w:val="FFFFFF"/>
          <w:sz w:val="40"/>
        </w:rPr>
        <w:t>from sinavlar;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90.0" w:type="dxa"/>
      </w:tblPr>
      <w:tblGrid>
        <w:gridCol w:w="3105"/>
        <w:gridCol w:w="3105"/>
        <w:gridCol w:w="3105"/>
        <w:gridCol w:w="3105"/>
      </w:tblGrid>
      <w:tr>
        <w:trPr>
          <w:trHeight w:hRule="exact" w:val="560"/>
        </w:trPr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ogrenciNo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 xml:space="preserve">ogrenciAdi 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puan</w:t>
            </w:r>
          </w:p>
        </w:tc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24.0" w:val="single" w:color="#FFFFFF"/>
            </w:tcBorders>
            <w:shd w:fill="e3e3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8"/>
              </w:rPr>
              <w:t>harf</w:t>
            </w:r>
          </w:p>
        </w:tc>
      </w:tr>
      <w:tr>
        <w:trPr>
          <w:trHeight w:hRule="exact" w:val="562"/>
        </w:trPr>
        <w:tc>
          <w:tcPr>
            <w:tcW w:type="dxa" w:w="213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20150020</w:t>
            </w:r>
          </w:p>
        </w:tc>
        <w:tc>
          <w:tcPr>
            <w:tcW w:type="dxa" w:w="2134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Ahmet Yeşim</w:t>
            </w:r>
          </w:p>
        </w:tc>
        <w:tc>
          <w:tcPr>
            <w:tcW w:type="dxa" w:w="2134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95</w:t>
            </w:r>
          </w:p>
        </w:tc>
        <w:tc>
          <w:tcPr>
            <w:tcW w:type="dxa" w:w="2136"/>
            <w:tcBorders>
              <w:start w:sz="8.0" w:val="single" w:color="#FFFFFF"/>
              <w:top w:sz="24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</w:t>
            </w:r>
          </w:p>
        </w:tc>
      </w:tr>
      <w:tr>
        <w:trPr>
          <w:trHeight w:hRule="exact" w:val="562"/>
        </w:trPr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20150021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Ayşe Güzel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82</w:t>
            </w:r>
          </w:p>
        </w:tc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B</w:t>
            </w:r>
          </w:p>
        </w:tc>
      </w:tr>
      <w:tr>
        <w:trPr>
          <w:trHeight w:hRule="exact" w:val="560"/>
        </w:trPr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20150022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Veysel Kara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35</w:t>
            </w:r>
          </w:p>
        </w:tc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F</w:t>
            </w:r>
          </w:p>
        </w:tc>
      </w:tr>
      <w:tr>
        <w:trPr>
          <w:trHeight w:hRule="exact" w:val="542"/>
        </w:trPr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213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  <w:tc>
          <w:tcPr>
            <w:tcW w:type="dxa" w:w="2136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afa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…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540" w:right="1440" w:bottom="96" w:left="540" w:header="720" w:footer="720" w:gutter="0"/>
          <w:cols w:space="720" w:num="1" w:equalWidth="0">
            <w:col w:w="12420" w:space="0"/>
            <w:col w:w="12420" w:space="0"/>
            <w:col w:w="13012" w:space="0"/>
            <w:col w:w="13578" w:space="0"/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ÖRNEK</w:t>
      </w:r>
    </w:p>
    <w:p>
      <w:pPr>
        <w:autoSpaceDN w:val="0"/>
        <w:autoSpaceDE w:val="0"/>
        <w:widowControl/>
        <w:spacing w:line="245" w:lineRule="auto" w:before="474" w:after="0"/>
        <w:ind w:left="546" w:right="0" w:hanging="404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Çalışan sayısı 10dan fazla ise yoğun departman, 10 ile 3 arasında ise orta 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sayıda çalışana sahip departman, 3 ve 3den az ise az sayıda çalışana sahip </w:t>
      </w:r>
      <w:r>
        <w:rPr>
          <w:rFonts w:ascii="Cambria" w:hAnsi="Cambria" w:eastAsia="Cambria"/>
          <w:b w:val="0"/>
          <w:i w:val="0"/>
          <w:color w:val="FFFFFF"/>
          <w:sz w:val="40"/>
        </w:rPr>
        <w:t>departman yazdıran sorgu</w:t>
      </w:r>
    </w:p>
    <w:p>
      <w:pPr>
        <w:autoSpaceDN w:val="0"/>
        <w:tabs>
          <w:tab w:pos="546" w:val="left"/>
          <w:tab w:pos="1554" w:val="left"/>
        </w:tabs>
        <w:autoSpaceDE w:val="0"/>
        <w:widowControl/>
        <w:spacing w:line="298" w:lineRule="auto" w:before="730" w:after="0"/>
        <w:ind w:left="142" w:right="288" w:firstLine="0"/>
        <w:jc w:val="left"/>
      </w:pP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select departman, Departman_durumu=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CASE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COUNT(*)&gt;10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'yoğun departman'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WHEN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COUNT(*)&gt;3 </w:t>
      </w:r>
      <w:r>
        <w:rPr>
          <w:rFonts w:ascii="Cambria" w:hAnsi="Cambria" w:eastAsia="Cambria"/>
          <w:b w:val="0"/>
          <w:i w:val="0"/>
          <w:color w:val="92D050"/>
          <w:sz w:val="40"/>
        </w:rPr>
        <w:t>THEN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 orta sayıda çalışana sahip departman' </w:t>
      </w:r>
      <w:r>
        <w:tab/>
      </w:r>
      <w:r>
        <w:rPr>
          <w:rFonts w:ascii="Cambria" w:hAnsi="Cambria" w:eastAsia="Cambria"/>
          <w:b w:val="0"/>
          <w:i w:val="0"/>
          <w:color w:val="92D050"/>
          <w:sz w:val="40"/>
        </w:rPr>
        <w:t>ELSE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'az sayıda çalışana sahip departman'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40"/>
        </w:rPr>
        <w:t xml:space="preserve">END, </w:t>
      </w:r>
      <w:r>
        <w:br/>
      </w:r>
      <w:r>
        <w:rPr>
          <w:rFonts w:ascii="Cambria" w:hAnsi="Cambria" w:eastAsia="Cambria"/>
          <w:b w:val="0"/>
          <w:i w:val="0"/>
          <w:color w:val="FFFFFF"/>
          <w:sz w:val="40"/>
        </w:rPr>
        <w:t>COUNT (*) as Calisan_sayisi from Personel group by departman</w:t>
      </w:r>
    </w:p>
    <w:p>
      <w:pPr>
        <w:sectPr>
          <w:pgSz w:w="14400" w:h="10800"/>
          <w:pgMar w:top="538" w:right="794" w:bottom="1132" w:left="540" w:header="720" w:footer="720" w:gutter="0"/>
          <w:cols w:space="720" w:num="1" w:equalWidth="0">
            <w:col w:w="13066" w:space="0"/>
            <w:col w:w="12420" w:space="0"/>
            <w:col w:w="12420" w:space="0"/>
            <w:col w:w="13012" w:space="0"/>
            <w:col w:w="13578" w:space="0"/>
            <w:col w:w="12420" w:space="0"/>
            <w:col w:w="13206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FFFFFF"/>
          <w:sz w:val="64"/>
        </w:rPr>
        <w:t>CASE ÖRNEK</w:t>
      </w:r>
    </w:p>
    <w:p>
      <w:pPr>
        <w:autoSpaceDN w:val="0"/>
        <w:tabs>
          <w:tab w:pos="546" w:val="left"/>
          <w:tab w:pos="718" w:val="left"/>
          <w:tab w:pos="1554" w:val="left"/>
        </w:tabs>
        <w:autoSpaceDE w:val="0"/>
        <w:widowControl/>
        <w:spacing w:line="394" w:lineRule="auto" w:before="626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FFFFFF"/>
          <w:sz w:val="24"/>
        </w:rPr>
        <w:t></w:t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 Her departmanın ortalama maaşının, tüm maaşların ortalamasına göre </w:t>
      </w:r>
      <w:r>
        <w:tab/>
      </w:r>
      <w:r>
        <w:rPr>
          <w:rFonts w:ascii="Cambria" w:hAnsi="Cambria" w:eastAsia="Cambria"/>
          <w:b w:val="0"/>
          <w:i w:val="0"/>
          <w:color w:val="FFFFFF"/>
          <w:sz w:val="40"/>
        </w:rPr>
        <w:t xml:space="preserve">durumunu yazdıran sorgu (case ile)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>DECLARE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@ort int;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>SELECT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@ort=avg(maas)from Personel;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>SELECT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departman,maas_durumu=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 xml:space="preserve">CASE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36"/>
        </w:rPr>
        <w:t>WHEN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avg(maas)&gt;@ort </w:t>
      </w:r>
      <w:r>
        <w:rPr>
          <w:rFonts w:ascii="Cambria" w:hAnsi="Cambria" w:eastAsia="Cambria"/>
          <w:b w:val="0"/>
          <w:i w:val="0"/>
          <w:color w:val="92D050"/>
          <w:sz w:val="36"/>
        </w:rPr>
        <w:t>THEN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'maas ortalamanın üzerinde'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92D050"/>
          <w:sz w:val="36"/>
        </w:rPr>
        <w:t>ELSE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'maas ortalamanın altında'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 xml:space="preserve">END,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FFC000"/>
          <w:sz w:val="36"/>
        </w:rPr>
        <w:t>AVG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(maas) as ortalama_maas</w:t>
      </w:r>
      <w:r>
        <w:rPr>
          <w:rFonts w:ascii="Cambria" w:hAnsi="Cambria" w:eastAsia="Cambria"/>
          <w:b w:val="0"/>
          <w:i w:val="0"/>
          <w:color w:val="FFC000"/>
          <w:sz w:val="36"/>
        </w:rPr>
        <w:t xml:space="preserve"> FROM</w:t>
      </w:r>
      <w:r>
        <w:rPr>
          <w:rFonts w:ascii="Cambria" w:hAnsi="Cambria" w:eastAsia="Cambria"/>
          <w:b w:val="0"/>
          <w:i w:val="0"/>
          <w:color w:val="FFFFFF"/>
          <w:sz w:val="36"/>
        </w:rPr>
        <w:t xml:space="preserve"> Personel</w:t>
      </w:r>
      <w:r>
        <w:rPr>
          <w:rFonts w:ascii="Cambria" w:hAnsi="Cambria" w:eastAsia="Cambria"/>
          <w:b w:val="0"/>
          <w:i w:val="0"/>
          <w:color w:val="FFC000"/>
          <w:sz w:val="36"/>
        </w:rPr>
        <w:t xml:space="preserve"> GROUP BY </w:t>
      </w:r>
      <w:r>
        <w:rPr>
          <w:rFonts w:ascii="Cambria" w:hAnsi="Cambria" w:eastAsia="Cambria"/>
          <w:b w:val="0"/>
          <w:i w:val="0"/>
          <w:color w:val="FFFFFF"/>
          <w:sz w:val="36"/>
        </w:rPr>
        <w:t>departman</w:t>
      </w:r>
    </w:p>
    <w:sectPr w:rsidR="00FC693F" w:rsidRPr="0006063C" w:rsidSect="00034616">
      <w:pgSz w:w="14400" w:h="10800"/>
      <w:pgMar w:top="538" w:right="1258" w:bottom="634" w:left="540" w:header="720" w:footer="720" w:gutter="0"/>
      <w:cols w:space="720" w:num="1" w:equalWidth="0">
        <w:col w:w="12602" w:space="0"/>
        <w:col w:w="13066" w:space="0"/>
        <w:col w:w="12420" w:space="0"/>
        <w:col w:w="12420" w:space="0"/>
        <w:col w:w="13012" w:space="0"/>
        <w:col w:w="13578" w:space="0"/>
        <w:col w:w="12420" w:space="0"/>
        <w:col w:w="13206" w:space="0"/>
        <w:col w:w="1152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